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CA" w:rsidRPr="00AC3561" w:rsidRDefault="000545CA" w:rsidP="00121FA0">
      <w:pPr>
        <w:pStyle w:val="BodyText"/>
        <w:shd w:val="clear" w:color="auto" w:fill="auto"/>
        <w:tabs>
          <w:tab w:val="left" w:leader="underscore" w:pos="9064"/>
        </w:tabs>
        <w:spacing w:after="220"/>
        <w:ind w:lef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561">
        <w:rPr>
          <w:rFonts w:ascii="Times New Roman" w:hAnsi="Times New Roman" w:cs="Times New Roman"/>
          <w:b/>
          <w:bCs/>
          <w:sz w:val="28"/>
          <w:szCs w:val="28"/>
        </w:rPr>
        <w:t>Modulzáró feladat</w:t>
      </w:r>
    </w:p>
    <w:p w:rsidR="000545CA" w:rsidRPr="00AC3561" w:rsidRDefault="000545CA" w:rsidP="00121FA0">
      <w:pPr>
        <w:pStyle w:val="BodyText"/>
        <w:shd w:val="clear" w:color="auto" w:fill="auto"/>
        <w:tabs>
          <w:tab w:val="left" w:leader="underscore" w:pos="9064"/>
        </w:tabs>
        <w:spacing w:after="220"/>
        <w:ind w:left="140"/>
        <w:jc w:val="center"/>
        <w:rPr>
          <w:rFonts w:ascii="Times New Roman" w:hAnsi="Times New Roman" w:cs="Times New Roman"/>
          <w:sz w:val="22"/>
          <w:szCs w:val="22"/>
        </w:rPr>
      </w:pPr>
    </w:p>
    <w:p w:rsidR="000545CA" w:rsidRPr="00AC3561" w:rsidRDefault="000545CA" w:rsidP="00773834">
      <w:pPr>
        <w:pStyle w:val="BodyText"/>
        <w:shd w:val="clear" w:color="auto" w:fill="auto"/>
        <w:tabs>
          <w:tab w:val="left" w:leader="underscore" w:pos="9064"/>
        </w:tabs>
        <w:spacing w:after="220"/>
        <w:ind w:left="140"/>
        <w:rPr>
          <w:rFonts w:ascii="Times New Roman" w:hAnsi="Times New Roman" w:cs="Times New Roman"/>
          <w:sz w:val="22"/>
          <w:szCs w:val="22"/>
        </w:rPr>
      </w:pPr>
      <w:r w:rsidRPr="00AC3561">
        <w:rPr>
          <w:rFonts w:ascii="Times New Roman" w:hAnsi="Times New Roman" w:cs="Times New Roman"/>
          <w:sz w:val="22"/>
          <w:szCs w:val="22"/>
        </w:rPr>
        <w:t>A vizsgázó neve:-----------------------------------------------------</w:t>
      </w:r>
    </w:p>
    <w:p w:rsidR="000545CA" w:rsidRPr="00AC3561" w:rsidRDefault="000545CA" w:rsidP="00773834">
      <w:pPr>
        <w:pStyle w:val="BodyText"/>
        <w:shd w:val="clear" w:color="auto" w:fill="auto"/>
        <w:tabs>
          <w:tab w:val="left" w:leader="underscore" w:pos="9064"/>
        </w:tabs>
        <w:spacing w:after="220"/>
        <w:ind w:left="140"/>
        <w:rPr>
          <w:rFonts w:ascii="Times New Roman" w:hAnsi="Times New Roman" w:cs="Times New Roman"/>
          <w:sz w:val="22"/>
          <w:szCs w:val="22"/>
        </w:rPr>
      </w:pPr>
      <w:r w:rsidRPr="00AC3561">
        <w:rPr>
          <w:rFonts w:ascii="Times New Roman" w:hAnsi="Times New Roman" w:cs="Times New Roman"/>
          <w:sz w:val="22"/>
          <w:szCs w:val="22"/>
        </w:rPr>
        <w:t>A vizsga helyszíne:--------------------------------------------------</w:t>
      </w:r>
    </w:p>
    <w:p w:rsidR="000545CA" w:rsidRPr="00AC3561" w:rsidRDefault="000545CA" w:rsidP="00773834">
      <w:pPr>
        <w:pStyle w:val="BodyText"/>
        <w:shd w:val="clear" w:color="auto" w:fill="auto"/>
        <w:tabs>
          <w:tab w:val="left" w:leader="underscore" w:pos="9064"/>
        </w:tabs>
        <w:spacing w:after="220"/>
        <w:ind w:left="140"/>
        <w:rPr>
          <w:rFonts w:ascii="Times New Roman" w:hAnsi="Times New Roman" w:cs="Times New Roman"/>
          <w:sz w:val="22"/>
          <w:szCs w:val="22"/>
        </w:rPr>
      </w:pPr>
      <w:r w:rsidRPr="00AC3561">
        <w:rPr>
          <w:rFonts w:ascii="Times New Roman" w:hAnsi="Times New Roman" w:cs="Times New Roman"/>
          <w:sz w:val="22"/>
          <w:szCs w:val="22"/>
        </w:rPr>
        <w:t>A vizsga ideje:-------------------------------------------------------</w:t>
      </w:r>
    </w:p>
    <w:p w:rsidR="000545CA" w:rsidRPr="00AC3561" w:rsidRDefault="000545CA">
      <w:pPr>
        <w:pStyle w:val="BodyText"/>
        <w:shd w:val="clear" w:color="auto" w:fill="auto"/>
        <w:spacing w:line="276" w:lineRule="auto"/>
        <w:ind w:left="860" w:hanging="380"/>
        <w:rPr>
          <w:rFonts w:ascii="Times New Roman" w:hAnsi="Times New Roman" w:cs="Times New Roman"/>
        </w:rPr>
      </w:pPr>
      <w:r w:rsidRPr="00AC3561">
        <w:rPr>
          <w:rFonts w:ascii="Times New Roman" w:hAnsi="Times New Roman" w:cs="Times New Roman"/>
          <w:b/>
          <w:bCs/>
          <w:sz w:val="22"/>
          <w:szCs w:val="22"/>
        </w:rPr>
        <w:t>1. írja a fogalom meghatározások</w:t>
      </w:r>
      <w:r>
        <w:rPr>
          <w:rFonts w:ascii="Times New Roman" w:hAnsi="Times New Roman" w:cs="Times New Roman"/>
          <w:b/>
          <w:bCs/>
          <w:sz w:val="22"/>
          <w:szCs w:val="22"/>
        </w:rPr>
        <w:t>hoz a hiányzó szövegrészlet betű</w:t>
      </w:r>
      <w:r w:rsidRPr="00AC3561">
        <w:rPr>
          <w:rFonts w:ascii="Times New Roman" w:hAnsi="Times New Roman" w:cs="Times New Roman"/>
          <w:b/>
          <w:bCs/>
          <w:sz w:val="22"/>
          <w:szCs w:val="22"/>
        </w:rPr>
        <w:t xml:space="preserve">jelét! </w:t>
      </w:r>
      <w:r w:rsidRPr="00AC3561">
        <w:rPr>
          <w:rFonts w:ascii="Times New Roman" w:hAnsi="Times New Roman" w:cs="Times New Roman"/>
        </w:rPr>
        <w:t>(Helyes válaszonként 5 pont</w:t>
      </w:r>
      <w:r>
        <w:rPr>
          <w:rFonts w:ascii="Times New Roman" w:hAnsi="Times New Roman" w:cs="Times New Roman"/>
        </w:rPr>
        <w:t xml:space="preserve"> elérhető</w:t>
      </w:r>
      <w:r w:rsidRPr="00AC3561">
        <w:rPr>
          <w:rFonts w:ascii="Times New Roman" w:hAnsi="Times New Roman" w:cs="Times New Roman"/>
        </w:rPr>
        <w:t xml:space="preserve"> maximális pontszám</w:t>
      </w:r>
      <w:r>
        <w:rPr>
          <w:rFonts w:ascii="Times New Roman" w:hAnsi="Times New Roman" w:cs="Times New Roman"/>
        </w:rPr>
        <w:t>: 30 pont</w:t>
      </w:r>
      <w:r w:rsidRPr="00AC3561">
        <w:rPr>
          <w:rFonts w:ascii="Times New Roman" w:hAnsi="Times New Roman" w:cs="Times New Roman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58"/>
        <w:gridCol w:w="1771"/>
        <w:gridCol w:w="1253"/>
      </w:tblGrid>
      <w:tr w:rsidR="000545CA">
        <w:trPr>
          <w:trHeight w:hRule="exact" w:val="1094"/>
          <w:jc w:val="center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>
            <w:pPr>
              <w:pStyle w:val="Egyb0"/>
              <w:shd w:val="clear" w:color="auto" w:fill="auto"/>
              <w:spacing w:before="140"/>
            </w:pPr>
            <w:r>
              <w:rPr>
                <w:b/>
                <w:bCs/>
                <w:sz w:val="22"/>
                <w:szCs w:val="22"/>
              </w:rPr>
              <w:t>A fogalom meghatározások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>
            <w:pPr>
              <w:pStyle w:val="Egyb0"/>
              <w:shd w:val="clear" w:color="auto" w:fill="auto"/>
              <w:spacing w:line="262" w:lineRule="auto"/>
              <w:ind w:left="200" w:right="200" w:firstLine="20"/>
            </w:pPr>
            <w:r>
              <w:rPr>
                <w:b/>
                <w:bCs/>
                <w:sz w:val="22"/>
                <w:szCs w:val="22"/>
              </w:rPr>
              <w:t>A hiányzó szövegrészlet betűjele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>
            <w:pPr>
              <w:pStyle w:val="Egyb0"/>
              <w:shd w:val="clear" w:color="auto" w:fill="auto"/>
              <w:ind w:left="0"/>
              <w:jc w:val="left"/>
            </w:pPr>
            <w:r>
              <w:rPr>
                <w:b/>
                <w:bCs/>
                <w:sz w:val="22"/>
                <w:szCs w:val="22"/>
              </w:rPr>
              <w:t>Elért</w:t>
            </w:r>
          </w:p>
          <w:p w:rsidR="000545CA" w:rsidRDefault="000545CA">
            <w:pPr>
              <w:pStyle w:val="Egyb0"/>
              <w:shd w:val="clear" w:color="auto" w:fill="auto"/>
              <w:ind w:left="0"/>
              <w:jc w:val="left"/>
            </w:pPr>
            <w:r>
              <w:rPr>
                <w:b/>
                <w:bCs/>
                <w:sz w:val="22"/>
                <w:szCs w:val="22"/>
              </w:rPr>
              <w:t>pontszám</w:t>
            </w:r>
          </w:p>
        </w:tc>
      </w:tr>
      <w:tr w:rsidR="000545CA">
        <w:trPr>
          <w:trHeight w:hRule="exact" w:val="1638"/>
          <w:jc w:val="center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284F9C">
            <w:pPr>
              <w:pStyle w:val="Egyb0"/>
              <w:shd w:val="clear" w:color="auto" w:fill="auto"/>
              <w:tabs>
                <w:tab w:val="left" w:pos="4896"/>
              </w:tabs>
              <w:jc w:val="left"/>
            </w:pPr>
            <w:r>
              <w:rPr>
                <w:i/>
                <w:iCs/>
              </w:rPr>
              <w:t>temetkezési emlékhely:</w:t>
            </w:r>
            <w:r>
              <w:t xml:space="preserve"> a……………………….</w:t>
            </w:r>
            <w:r>
              <w:tab/>
              <w:t>, különösen</w:t>
            </w:r>
          </w:p>
          <w:p w:rsidR="000545CA" w:rsidRDefault="000545CA" w:rsidP="00284F9C">
            <w:pPr>
              <w:pStyle w:val="Egyb0"/>
              <w:shd w:val="clear" w:color="auto" w:fill="auto"/>
              <w:ind w:right="200"/>
              <w:jc w:val="left"/>
            </w:pPr>
            <w:r>
              <w:t>templomban, altemplomban, templomkertben, történeti kertben, urnacsarnokházban vagy más építményben és területen lévő, az elhunytak eltemetésére, urnák elhelyezésére és hamvak szétszórására szolgál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>
            <w:pPr>
              <w:pStyle w:val="Egyb0"/>
              <w:shd w:val="clear" w:color="auto" w:fill="auto"/>
              <w:spacing w:before="180"/>
              <w:ind w:left="200" w:firstLine="2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756"/>
          <w:jc w:val="center"/>
        </w:trPr>
        <w:tc>
          <w:tcPr>
            <w:tcW w:w="6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284F9C">
            <w:pPr>
              <w:pStyle w:val="Egyb0"/>
              <w:shd w:val="clear" w:color="auto" w:fill="auto"/>
              <w:tabs>
                <w:tab w:val="left" w:pos="1757"/>
                <w:tab w:val="left" w:pos="2880"/>
                <w:tab w:val="left" w:pos="4389"/>
                <w:tab w:val="left" w:pos="5526"/>
              </w:tabs>
              <w:ind w:right="200"/>
              <w:jc w:val="left"/>
            </w:pPr>
            <w:r>
              <w:rPr>
                <w:i/>
                <w:iCs/>
              </w:rPr>
              <w:t>temető:</w:t>
            </w:r>
            <w:r>
              <w:t xml:space="preserve"> a település közigazgatási területén belüli, beépítésre szánt vagy beépítésre nem szánt, építési használata szerinti zöldfelületi jellegű különleges terület, amely</w:t>
            </w:r>
          </w:p>
          <w:p w:rsidR="000545CA" w:rsidRDefault="000545CA" w:rsidP="00284F9C">
            <w:pPr>
              <w:pStyle w:val="Egyb0"/>
              <w:shd w:val="clear" w:color="auto" w:fill="auto"/>
              <w:ind w:left="0"/>
              <w:jc w:val="left"/>
            </w:pPr>
            <w:r>
              <w:t xml:space="preserve">    ….…………….célokat szolgál,…………………….</w:t>
            </w:r>
          </w:p>
          <w:p w:rsidR="000545CA" w:rsidRDefault="000545CA" w:rsidP="00284F9C">
            <w:pPr>
              <w:pStyle w:val="Egyb0"/>
              <w:shd w:val="clear" w:color="auto" w:fill="auto"/>
              <w:ind w:right="200"/>
              <w:jc w:val="left"/>
            </w:pPr>
            <w:r>
              <w:t>rendeltetésű, és amelyet az elhunytak eltemetésére, a hamvak elhelyezésére létesítettek és használnak, vagy használtak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>
            <w:pPr>
              <w:pStyle w:val="Egyb0"/>
              <w:shd w:val="clear" w:color="auto" w:fill="auto"/>
              <w:ind w:left="200" w:firstLine="2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1440"/>
          <w:jc w:val="center"/>
        </w:trPr>
        <w:tc>
          <w:tcPr>
            <w:tcW w:w="6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>
            <w:pPr>
              <w:pStyle w:val="Egyb0"/>
              <w:shd w:val="clear" w:color="auto" w:fill="auto"/>
              <w:spacing w:before="160"/>
              <w:ind w:left="200" w:firstLine="2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40"/>
          <w:jc w:val="center"/>
        </w:trPr>
        <w:tc>
          <w:tcPr>
            <w:tcW w:w="6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284F9C">
            <w:pPr>
              <w:pStyle w:val="Egyb0"/>
              <w:shd w:val="clear" w:color="auto" w:fill="auto"/>
              <w:tabs>
                <w:tab w:val="left" w:pos="6056"/>
              </w:tabs>
              <w:jc w:val="left"/>
            </w:pPr>
            <w:r>
              <w:rPr>
                <w:i/>
                <w:iCs/>
              </w:rPr>
              <w:t>kegyeleti közszolgáltatás:</w:t>
            </w:r>
            <w:r>
              <w:t xml:space="preserve"> a köztemető……………………...</w:t>
            </w:r>
            <w:r>
              <w:tab/>
              <w:t>,</w:t>
            </w:r>
          </w:p>
          <w:p w:rsidR="000545CA" w:rsidRDefault="000545CA" w:rsidP="00284F9C">
            <w:pPr>
              <w:pStyle w:val="Egyb0"/>
              <w:shd w:val="clear" w:color="auto" w:fill="auto"/>
              <w:tabs>
                <w:tab w:val="left" w:pos="3276"/>
              </w:tabs>
              <w:jc w:val="left"/>
            </w:pPr>
            <w:r>
              <w:t>továbbá………………………</w:t>
            </w:r>
            <w:r>
              <w:tab/>
              <w:t>magába foglaló egyéni és</w:t>
            </w:r>
          </w:p>
          <w:p w:rsidR="000545CA" w:rsidRDefault="000545CA" w:rsidP="00284F9C">
            <w:pPr>
              <w:pStyle w:val="Egyb0"/>
              <w:shd w:val="clear" w:color="auto" w:fill="auto"/>
              <w:ind w:right="200"/>
              <w:jc w:val="left"/>
            </w:pPr>
            <w:r>
              <w:t>közösségi kegyeleti célú, az elhunyt emlékének megőrzésére irányuló önkormányzati tevékenységek összessége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>
            <w:pPr>
              <w:pStyle w:val="Egyb0"/>
              <w:shd w:val="clear" w:color="auto" w:fill="auto"/>
              <w:ind w:left="200" w:firstLine="2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821"/>
          <w:jc w:val="center"/>
        </w:trPr>
        <w:tc>
          <w:tcPr>
            <w:tcW w:w="6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>
            <w:pPr>
              <w:pStyle w:val="Egyb0"/>
              <w:shd w:val="clear" w:color="auto" w:fill="auto"/>
              <w:ind w:left="200" w:firstLine="2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1645"/>
          <w:jc w:val="center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5CA" w:rsidRDefault="000545CA" w:rsidP="00284F9C">
            <w:pPr>
              <w:pStyle w:val="Egyb0"/>
              <w:shd w:val="clear" w:color="auto" w:fill="auto"/>
              <w:tabs>
                <w:tab w:val="left" w:pos="3600"/>
              </w:tabs>
              <w:jc w:val="left"/>
            </w:pPr>
            <w:r>
              <w:rPr>
                <w:i/>
                <w:iCs/>
              </w:rPr>
              <w:t>köztemető:</w:t>
            </w:r>
            <w:r>
              <w:t xml:space="preserve"> az…………………….</w:t>
            </w:r>
            <w:r>
              <w:tab/>
              <w:t>tulajdonában lévő temető,</w:t>
            </w:r>
          </w:p>
          <w:p w:rsidR="000545CA" w:rsidRDefault="000545CA" w:rsidP="00284F9C">
            <w:pPr>
              <w:pStyle w:val="Egyb0"/>
              <w:shd w:val="clear" w:color="auto" w:fill="auto"/>
              <w:ind w:right="200"/>
              <w:jc w:val="left"/>
            </w:pPr>
            <w:r>
              <w:t>továbbá az a nem önkormányzati tulajdonban lévő temető vagy temetőrész, amelyben az önkormányzat - a temető tulajdonosával kötött megállapodás alapján - a köztemető fenntartására vonatkozó kötelezettségét teljesíti;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5CA" w:rsidRDefault="000545CA">
            <w:pPr>
              <w:pStyle w:val="Egyb0"/>
              <w:shd w:val="clear" w:color="auto" w:fill="auto"/>
              <w:spacing w:before="160"/>
              <w:ind w:left="200" w:firstLine="2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>
            <w:pPr>
              <w:rPr>
                <w:sz w:val="10"/>
                <w:szCs w:val="10"/>
              </w:rPr>
            </w:pPr>
          </w:p>
        </w:tc>
      </w:tr>
    </w:tbl>
    <w:p w:rsidR="000545CA" w:rsidRDefault="000545CA">
      <w:pPr>
        <w:pStyle w:val="Tblzatfelirata0"/>
        <w:shd w:val="clear" w:color="auto" w:fill="auto"/>
        <w:tabs>
          <w:tab w:val="left" w:pos="4187"/>
        </w:tabs>
      </w:pPr>
      <w:r>
        <w:t>Hiányzó szövegrészlet:</w:t>
      </w:r>
    </w:p>
    <w:p w:rsidR="000545CA" w:rsidRDefault="000545CA">
      <w:pPr>
        <w:spacing w:after="206" w:line="14" w:lineRule="exact"/>
      </w:pPr>
    </w:p>
    <w:p w:rsidR="000545CA" w:rsidRDefault="000545CA">
      <w:pPr>
        <w:pStyle w:val="BodyText"/>
        <w:numPr>
          <w:ilvl w:val="0"/>
          <w:numId w:val="1"/>
        </w:numPr>
        <w:shd w:val="clear" w:color="auto" w:fill="auto"/>
        <w:tabs>
          <w:tab w:val="left" w:pos="846"/>
        </w:tabs>
        <w:spacing w:after="40"/>
        <w:ind w:left="860" w:hanging="380"/>
      </w:pPr>
      <w:r>
        <w:t>kegyeleti</w:t>
      </w:r>
    </w:p>
    <w:p w:rsidR="000545CA" w:rsidRDefault="000545CA">
      <w:pPr>
        <w:pStyle w:val="BodyText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left="860" w:hanging="380"/>
      </w:pPr>
      <w:r>
        <w:t>közegészségügyi</w:t>
      </w:r>
    </w:p>
    <w:p w:rsidR="000545CA" w:rsidRDefault="000545CA">
      <w:pPr>
        <w:pStyle w:val="BodyText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left="860" w:hanging="380"/>
      </w:pPr>
      <w:r>
        <w:t>fenntartását</w:t>
      </w:r>
    </w:p>
    <w:p w:rsidR="000545CA" w:rsidRDefault="000545CA">
      <w:pPr>
        <w:pStyle w:val="BodyText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left="860" w:hanging="380"/>
      </w:pPr>
      <w:r>
        <w:t>önkormányzat</w:t>
      </w:r>
    </w:p>
    <w:p w:rsidR="000545CA" w:rsidRDefault="000545CA">
      <w:pPr>
        <w:pStyle w:val="BodyText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left="860" w:hanging="380"/>
      </w:pPr>
      <w:r>
        <w:t>üzemeltetését</w:t>
      </w:r>
    </w:p>
    <w:p w:rsidR="000545CA" w:rsidRDefault="000545CA">
      <w:pPr>
        <w:pStyle w:val="BodyText"/>
        <w:numPr>
          <w:ilvl w:val="0"/>
          <w:numId w:val="1"/>
        </w:numPr>
        <w:shd w:val="clear" w:color="auto" w:fill="auto"/>
        <w:tabs>
          <w:tab w:val="left" w:pos="860"/>
        </w:tabs>
        <w:spacing w:after="1600"/>
        <w:ind w:left="860" w:hanging="380"/>
      </w:pPr>
      <w:r>
        <w:t>temetõn kívül</w:t>
      </w:r>
    </w:p>
    <w:p w:rsidR="000545CA" w:rsidRPr="00AC3561" w:rsidRDefault="000545CA" w:rsidP="00BA1F9B">
      <w:pPr>
        <w:pStyle w:val="BodyText"/>
        <w:shd w:val="clear" w:color="auto" w:fill="auto"/>
        <w:ind w:left="820" w:hanging="360"/>
        <w:rPr>
          <w:rFonts w:ascii="Times New Roman" w:hAnsi="Times New Roman" w:cs="Times New Roman"/>
        </w:rPr>
      </w:pPr>
      <w:r>
        <w:t xml:space="preserve">2. </w:t>
      </w:r>
      <w:r w:rsidRPr="00AC3561">
        <w:rPr>
          <w:rFonts w:ascii="Times New Roman" w:hAnsi="Times New Roman" w:cs="Times New Roman"/>
          <w:b/>
          <w:bCs/>
        </w:rPr>
        <w:t xml:space="preserve">Húzza alá, hogy az alábbi tevékenységek közül melyik </w:t>
      </w:r>
      <w:r w:rsidRPr="00AC3561">
        <w:rPr>
          <w:rFonts w:ascii="Times New Roman" w:hAnsi="Times New Roman" w:cs="Times New Roman"/>
          <w:b/>
          <w:bCs/>
          <w:u w:val="single"/>
        </w:rPr>
        <w:t>nem</w:t>
      </w:r>
      <w:r w:rsidRPr="00AC3561">
        <w:rPr>
          <w:rFonts w:ascii="Times New Roman" w:hAnsi="Times New Roman" w:cs="Times New Roman"/>
          <w:b/>
          <w:bCs/>
        </w:rPr>
        <w:t xml:space="preserve"> temetkezési szolgáltatói tevékenység! </w:t>
      </w:r>
      <w:r>
        <w:rPr>
          <w:rFonts w:ascii="Times New Roman" w:hAnsi="Times New Roman" w:cs="Times New Roman"/>
        </w:rPr>
        <w:t xml:space="preserve">(Helyes válaszonként 5 pont. Elérhető pontszám </w:t>
      </w:r>
      <w:r w:rsidRPr="00AC3561">
        <w:rPr>
          <w:rFonts w:ascii="Times New Roman" w:hAnsi="Times New Roman" w:cs="Times New Roman"/>
        </w:rPr>
        <w:t>maxim</w:t>
      </w:r>
      <w:r>
        <w:rPr>
          <w:rFonts w:ascii="Times New Roman" w:hAnsi="Times New Roman" w:cs="Times New Roman"/>
        </w:rPr>
        <w:t>um 25 pont.</w:t>
      </w:r>
      <w:r w:rsidRPr="00AC3561">
        <w:rPr>
          <w:rFonts w:ascii="Times New Roman" w:hAnsi="Times New Roman" w:cs="Times New Roman"/>
        </w:rPr>
        <w:t>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75"/>
        <w:gridCol w:w="1573"/>
      </w:tblGrid>
      <w:tr w:rsidR="000545CA">
        <w:trPr>
          <w:trHeight w:hRule="exact" w:val="821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rPr>
                <w:b/>
                <w:bCs/>
              </w:rPr>
              <w:t>Tevékenységek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  <w:jc w:val="left"/>
            </w:pPr>
            <w:r>
              <w:rPr>
                <w:b/>
                <w:bCs/>
              </w:rPr>
              <w:t>Elért</w:t>
            </w:r>
          </w:p>
          <w:p w:rsidR="000545CA" w:rsidRDefault="000545CA" w:rsidP="0006665C">
            <w:pPr>
              <w:pStyle w:val="Egyb0"/>
              <w:shd w:val="clear" w:color="auto" w:fill="auto"/>
              <w:jc w:val="left"/>
            </w:pPr>
            <w:r>
              <w:rPr>
                <w:b/>
                <w:bCs/>
              </w:rPr>
              <w:t>pontszám</w:t>
            </w:r>
          </w:p>
        </w:tc>
      </w:tr>
      <w:tr w:rsidR="000545CA">
        <w:trPr>
          <w:trHeight w:hRule="exact" w:val="529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t>a temetésfelvétel,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806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rPr>
                <w:b/>
                <w:bCs/>
              </w:rPr>
              <w:t>a temetkezési szolgáltatás, illetőleg a temetőben végzett egyéb</w:t>
            </w:r>
          </w:p>
          <w:p w:rsidR="000545CA" w:rsidRDefault="000545CA" w:rsidP="0006665C">
            <w:pPr>
              <w:pStyle w:val="Egyb0"/>
              <w:shd w:val="clear" w:color="auto" w:fill="auto"/>
            </w:pPr>
            <w:r>
              <w:rPr>
                <w:b/>
                <w:bCs/>
              </w:rPr>
              <w:t>vállalkozási tevékenységek ellátása temetői rendjének meghatározása,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1091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  <w:ind w:right="200"/>
            </w:pPr>
            <w:r>
              <w:t>az elhunytnak a kegyeleti igényeknek megfelelő temetésre való - az egészségügyi szolgáltató halottkezelési feladatkörébe nem tartozó és az egészségügyi intézmény területén kívül végzett - előkészítése,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410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t>a temetéshez szükséges kellékekkel való ellátás, ideértve az eltemettető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396"/>
          <w:jc w:val="center"/>
        </w:trPr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t>felé történő értékesítést is,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6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t>a ravatalozás,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33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Pr="00AC3561" w:rsidRDefault="000545CA" w:rsidP="0006665C">
            <w:pPr>
              <w:pStyle w:val="Egyb0"/>
              <w:shd w:val="clear" w:color="auto" w:fill="auto"/>
            </w:pPr>
            <w:r w:rsidRPr="00AC3561">
              <w:t>a temetőlátogatók tájékoztatása,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33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t>sírhelynyitás és visszahantolás,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9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t>a sírba helyezés.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6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t>a halottszállítás,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33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Pr="00AC3561" w:rsidRDefault="000545CA" w:rsidP="0006665C">
            <w:pPr>
              <w:pStyle w:val="Egyb0"/>
              <w:shd w:val="clear" w:color="auto" w:fill="auto"/>
            </w:pPr>
            <w:r w:rsidRPr="00AC3561">
              <w:t>a nyilvántartó könyvek megőrzése,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6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t>a hamvasztás és az umakiadás,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9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t>az urnaelhelyezés,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9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t>a hamvak szórása,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9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Pr="00AC3561" w:rsidRDefault="000545CA" w:rsidP="0006665C">
            <w:pPr>
              <w:pStyle w:val="Egyb0"/>
              <w:shd w:val="clear" w:color="auto" w:fill="auto"/>
            </w:pPr>
            <w:r w:rsidRPr="00AC3561">
              <w:t>a temetési helyek kijelölése,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2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  <w:tabs>
                <w:tab w:val="left" w:pos="4259"/>
              </w:tabs>
            </w:pPr>
            <w:r>
              <w:t>az exhumálás,</w:t>
            </w:r>
            <w:r>
              <w:tab/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2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Pr="00AC3561" w:rsidRDefault="000545CA" w:rsidP="0006665C">
            <w:pPr>
              <w:pStyle w:val="Egyb0"/>
              <w:shd w:val="clear" w:color="auto" w:fill="auto"/>
            </w:pPr>
            <w:r w:rsidRPr="00AC3561">
              <w:t>a hulladék összegyűjtése és elszállítása,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51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5CA" w:rsidRDefault="000545CA" w:rsidP="0006665C">
            <w:pPr>
              <w:pStyle w:val="Egyb0"/>
              <w:shd w:val="clear" w:color="auto" w:fill="auto"/>
            </w:pPr>
            <w:r>
              <w:t>az újratemetés.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06665C">
            <w:pPr>
              <w:rPr>
                <w:sz w:val="10"/>
                <w:szCs w:val="10"/>
              </w:rPr>
            </w:pPr>
          </w:p>
        </w:tc>
      </w:tr>
    </w:tbl>
    <w:p w:rsidR="000545CA" w:rsidRDefault="000545CA" w:rsidP="00FA6CB2">
      <w:pPr>
        <w:pStyle w:val="BodyText"/>
        <w:shd w:val="clear" w:color="auto" w:fill="auto"/>
        <w:ind w:left="860" w:hanging="360"/>
        <w:rPr>
          <w:b/>
          <w:bCs/>
        </w:rPr>
      </w:pPr>
    </w:p>
    <w:p w:rsidR="000545CA" w:rsidRDefault="000545CA" w:rsidP="00FA6CB2">
      <w:pPr>
        <w:pStyle w:val="BodyText"/>
        <w:shd w:val="clear" w:color="auto" w:fill="auto"/>
        <w:ind w:left="860" w:hanging="360"/>
        <w:rPr>
          <w:b/>
          <w:bCs/>
        </w:rPr>
      </w:pPr>
    </w:p>
    <w:p w:rsidR="000545CA" w:rsidRDefault="000545CA" w:rsidP="00FA6CB2">
      <w:pPr>
        <w:pStyle w:val="BodyText"/>
        <w:shd w:val="clear" w:color="auto" w:fill="auto"/>
        <w:ind w:left="860" w:hanging="360"/>
        <w:rPr>
          <w:b/>
          <w:bCs/>
        </w:rPr>
      </w:pPr>
    </w:p>
    <w:p w:rsidR="000545CA" w:rsidRDefault="000545CA" w:rsidP="00FA6CB2">
      <w:pPr>
        <w:pStyle w:val="BodyText"/>
        <w:shd w:val="clear" w:color="auto" w:fill="auto"/>
        <w:ind w:left="860" w:hanging="360"/>
        <w:rPr>
          <w:b/>
          <w:bCs/>
        </w:rPr>
      </w:pPr>
    </w:p>
    <w:p w:rsidR="000545CA" w:rsidRDefault="000545CA" w:rsidP="00FA6CB2">
      <w:pPr>
        <w:pStyle w:val="BodyText"/>
        <w:shd w:val="clear" w:color="auto" w:fill="auto"/>
        <w:ind w:left="860" w:hanging="360"/>
        <w:rPr>
          <w:b/>
          <w:bCs/>
        </w:rPr>
      </w:pPr>
    </w:p>
    <w:p w:rsidR="000545CA" w:rsidRDefault="000545CA" w:rsidP="00FA6CB2">
      <w:pPr>
        <w:pStyle w:val="BodyText"/>
        <w:shd w:val="clear" w:color="auto" w:fill="auto"/>
        <w:ind w:left="860" w:hanging="360"/>
        <w:rPr>
          <w:b/>
          <w:bCs/>
        </w:rPr>
      </w:pPr>
    </w:p>
    <w:p w:rsidR="000545CA" w:rsidRDefault="000545CA" w:rsidP="00FA6CB2">
      <w:pPr>
        <w:pStyle w:val="BodyText"/>
        <w:shd w:val="clear" w:color="auto" w:fill="auto"/>
        <w:ind w:left="860" w:hanging="360"/>
        <w:rPr>
          <w:b/>
          <w:bCs/>
        </w:rPr>
      </w:pPr>
    </w:p>
    <w:p w:rsidR="000545CA" w:rsidRDefault="000545CA" w:rsidP="00FA6CB2">
      <w:pPr>
        <w:pStyle w:val="BodyText"/>
        <w:shd w:val="clear" w:color="auto" w:fill="auto"/>
        <w:ind w:left="860" w:hanging="360"/>
        <w:rPr>
          <w:b/>
          <w:bCs/>
        </w:rPr>
      </w:pPr>
    </w:p>
    <w:p w:rsidR="000545CA" w:rsidRDefault="000545CA" w:rsidP="00AC3561">
      <w:pPr>
        <w:pStyle w:val="BodyText"/>
        <w:shd w:val="clear" w:color="auto" w:fill="auto"/>
        <w:ind w:left="860" w:hanging="360"/>
        <w:jc w:val="left"/>
      </w:pPr>
      <w:r>
        <w:rPr>
          <w:b/>
          <w:bCs/>
        </w:rPr>
        <w:t xml:space="preserve">3. Soroljon fel a temetõi nyilvántartó könyvben szereplõ adatok közül ötöt! </w:t>
      </w:r>
      <w:r>
        <w:t>(Helyes válaszonként 5 pont, elérhetõ maximális pontszám 25 pont.)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82"/>
        <w:gridCol w:w="1588"/>
      </w:tblGrid>
      <w:tr w:rsidR="000545CA">
        <w:trPr>
          <w:trHeight w:hRule="exact" w:val="810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spacing w:before="120"/>
              <w:ind w:firstLine="20"/>
            </w:pPr>
            <w:r>
              <w:rPr>
                <w:b/>
                <w:bCs/>
              </w:rPr>
              <w:t>Adatok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Elért</w:t>
            </w:r>
          </w:p>
          <w:p w:rsidR="000545CA" w:rsidRDefault="000545CA" w:rsidP="004F7B4F">
            <w:pPr>
              <w:pStyle w:val="Egyb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pontszám</w:t>
            </w:r>
          </w:p>
        </w:tc>
      </w:tr>
      <w:tr w:rsidR="000545CA">
        <w:trPr>
          <w:trHeight w:hRule="exact" w:val="536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firstLine="20"/>
            </w:pPr>
            <w:r>
              <w:t>folyószám (iktatószám)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6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firstLine="20"/>
            </w:pPr>
            <w:r>
              <w:t>a temetés (umaelhelyezés vagy a hamvak szétszórásának) napja,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9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firstLine="20"/>
            </w:pPr>
            <w:r>
              <w:t>az elhalt természetes személyazonosító adatai, (felsorolás elfogadható)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9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firstLine="20"/>
            </w:pPr>
            <w:r>
              <w:t>az elhalt legutolsó lakóhelyének a címe,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9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firstLine="20"/>
            </w:pPr>
            <w:r>
              <w:t>az elhalálozás időpontja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26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firstLine="20"/>
            </w:pPr>
            <w:r>
              <w:t>sírhelytábla, sírhelysor, temetési hely száma, (elhelyezkedése)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803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right="220" w:firstLine="20"/>
            </w:pPr>
            <w:r>
              <w:t>az eltemettető, illetve a temetési hely felett rendelkezni jogosult személy neve,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810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right="220" w:firstLine="20"/>
            </w:pPr>
            <w:r>
              <w:t>az eltemettető, illetve a temetési hely felett rendelkezni jogosult személy lakcíme,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540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firstLine="20"/>
            </w:pPr>
            <w:r>
              <w:t>a síremlékre vonatkozó bejegyzések.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</w:tbl>
    <w:p w:rsidR="000545CA" w:rsidRDefault="000545CA" w:rsidP="00FA6CB2">
      <w:pPr>
        <w:spacing w:after="486" w:line="14" w:lineRule="exact"/>
      </w:pPr>
    </w:p>
    <w:p w:rsidR="000545CA" w:rsidRDefault="000545CA" w:rsidP="00FA6CB2">
      <w:pPr>
        <w:pStyle w:val="BodyText"/>
        <w:shd w:val="clear" w:color="auto" w:fill="auto"/>
        <w:spacing w:after="0"/>
        <w:ind w:left="860" w:hanging="360"/>
      </w:pPr>
      <w:r>
        <w:rPr>
          <w:b/>
          <w:bCs/>
        </w:rPr>
        <w:t>4. Írja be a táblázatban, hogy az alábbi állítások közül melyik igaz, melyik hamis.</w:t>
      </w:r>
    </w:p>
    <w:p w:rsidR="000545CA" w:rsidRDefault="000545CA" w:rsidP="00FA6CB2">
      <w:pPr>
        <w:pStyle w:val="BodyText"/>
        <w:shd w:val="clear" w:color="auto" w:fill="auto"/>
        <w:ind w:left="860"/>
      </w:pPr>
      <w:r>
        <w:t>(Helyes válaszonként 2 pont. Elérhetõ maximális pontszám 20 pont.)</w:t>
      </w:r>
    </w:p>
    <w:tbl>
      <w:tblPr>
        <w:tblOverlap w:val="never"/>
        <w:tblW w:w="101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3"/>
        <w:gridCol w:w="6366"/>
        <w:gridCol w:w="26"/>
        <w:gridCol w:w="827"/>
        <w:gridCol w:w="23"/>
        <w:gridCol w:w="967"/>
        <w:gridCol w:w="41"/>
        <w:gridCol w:w="1093"/>
        <w:gridCol w:w="62"/>
      </w:tblGrid>
      <w:tr w:rsidR="000545CA">
        <w:trPr>
          <w:gridAfter w:val="1"/>
          <w:wAfter w:w="62" w:type="dxa"/>
          <w:trHeight w:hRule="exact" w:val="421"/>
          <w:jc w:val="center"/>
        </w:trPr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5CA" w:rsidRDefault="000545CA" w:rsidP="004F7B4F">
            <w:pPr>
              <w:pStyle w:val="Egyb0"/>
              <w:shd w:val="clear" w:color="auto" w:fill="auto"/>
              <w:jc w:val="left"/>
            </w:pPr>
            <w:r>
              <w:rPr>
                <w:b/>
                <w:bCs/>
              </w:rPr>
              <w:t>Állítás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Pontszám</w:t>
            </w:r>
          </w:p>
        </w:tc>
      </w:tr>
      <w:tr w:rsidR="000545CA">
        <w:trPr>
          <w:gridAfter w:val="1"/>
          <w:wAfter w:w="62" w:type="dxa"/>
          <w:trHeight w:hRule="exact" w:val="79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80"/>
              <w:jc w:val="center"/>
            </w:pPr>
            <w:r>
              <w:t>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right="200"/>
            </w:pPr>
            <w:r>
              <w:t>Az üzemeltető a temetkezési szolgáltatók tekintetében köteles megtartani az egyenlő bánásmód követelményét.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gridAfter w:val="1"/>
          <w:wAfter w:w="62" w:type="dxa"/>
          <w:trHeight w:hRule="exact" w:val="8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80"/>
              <w:jc w:val="center"/>
            </w:pPr>
            <w:r>
              <w:t>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right="200"/>
            </w:pPr>
            <w:r>
              <w:t>Az üzemeltető a temetkezési szolgáltatók között hátrányos megkülönböztetést nem alkalmazhat.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spacing w:before="10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gridAfter w:val="1"/>
          <w:wAfter w:w="62" w:type="dxa"/>
          <w:trHeight w:hRule="exact" w:val="82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8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tabs>
                <w:tab w:val="left" w:leader="hyphen" w:pos="3506"/>
                <w:tab w:val="left" w:leader="hyphen" w:pos="5184"/>
              </w:tabs>
              <w:spacing w:after="60"/>
              <w:ind w:left="0"/>
            </w:pPr>
          </w:p>
          <w:p w:rsidR="000545CA" w:rsidRDefault="000545CA" w:rsidP="004F7B4F">
            <w:pPr>
              <w:pStyle w:val="Egyb0"/>
              <w:shd w:val="clear" w:color="auto" w:fill="auto"/>
              <w:ind w:right="200"/>
            </w:pPr>
            <w:r>
              <w:t>Köztemető fenntartásáról a települési önkormányzatok társulás, illetőleg együttműködés útján is gondoskodhatnak.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spacing w:before="10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gridAfter w:val="1"/>
          <w:wAfter w:w="62" w:type="dxa"/>
          <w:trHeight w:hRule="exact" w:val="134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8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right="200"/>
            </w:pPr>
            <w:r>
              <w:t>A temetkezési szolgáltatást engedélyező hatóság az ellenőrzés során a köztemetőben vezetett nyilvántartásokba betekinthet, továbbá vizsgálhatja a temetőben szolgáltatást végzők jogosultságát.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gridAfter w:val="1"/>
          <w:wAfter w:w="62" w:type="dxa"/>
          <w:trHeight w:hRule="exact" w:val="8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80"/>
              <w:jc w:val="center"/>
            </w:pPr>
            <w:r>
              <w:t>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right="200"/>
            </w:pPr>
            <w:r>
              <w:t>A temetkezési szolgáltatás tevékenységei külön - külön nem végezhetőek.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spacing w:before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</w:tr>
      <w:tr w:rsidR="000545CA">
        <w:trPr>
          <w:trHeight w:hRule="exact" w:val="8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180" w:right="200" w:firstLine="40"/>
            </w:pPr>
            <w:r>
              <w:t>A kegyeleti közszolgáltatási szerződés érvényességi ideje nem lehet 10 évnél rövidebb.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spacing w:before="12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ind w:left="0"/>
              <w:jc w:val="right"/>
            </w:pPr>
          </w:p>
          <w:p w:rsidR="000545CA" w:rsidRDefault="000545CA" w:rsidP="004F7B4F">
            <w:pPr>
              <w:pStyle w:val="Egyb0"/>
              <w:shd w:val="clear" w:color="auto" w:fill="auto"/>
              <w:spacing w:line="180" w:lineRule="auto"/>
              <w:ind w:left="0"/>
              <w:jc w:val="right"/>
            </w:pPr>
          </w:p>
          <w:p w:rsidR="000545CA" w:rsidRDefault="000545CA" w:rsidP="004F7B4F">
            <w:pPr>
              <w:pStyle w:val="Egyb0"/>
              <w:shd w:val="clear" w:color="auto" w:fill="auto"/>
              <w:spacing w:line="206" w:lineRule="auto"/>
              <w:ind w:left="0"/>
              <w:jc w:val="right"/>
            </w:pPr>
          </w:p>
        </w:tc>
      </w:tr>
      <w:tr w:rsidR="000545CA">
        <w:trPr>
          <w:trHeight w:hRule="exact" w:val="83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180" w:right="200" w:firstLine="40"/>
            </w:pPr>
            <w:r>
              <w:t>A temetésre kötelezettek sorrendjében első helyen a temetést szerződésben vállaló áll.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5CA" w:rsidRDefault="000545CA" w:rsidP="004F7B4F">
            <w:pPr>
              <w:pStyle w:val="Egyb0"/>
              <w:shd w:val="clear" w:color="auto" w:fill="auto"/>
              <w:ind w:left="0"/>
              <w:jc w:val="right"/>
            </w:pPr>
          </w:p>
        </w:tc>
      </w:tr>
      <w:tr w:rsidR="000545CA">
        <w:trPr>
          <w:trHeight w:hRule="exact" w:val="8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180" w:right="200" w:firstLine="40"/>
            </w:pPr>
            <w:r>
              <w:t>A temetési hely feletti rendelkezési jog a koporsós betemetés, illetve rátemetés napjától számított 25 év.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5CA" w:rsidRDefault="000545CA" w:rsidP="004F7B4F">
            <w:pPr>
              <w:pStyle w:val="Egyb0"/>
              <w:shd w:val="clear" w:color="auto" w:fill="auto"/>
              <w:spacing w:after="360"/>
              <w:ind w:left="0"/>
              <w:jc w:val="right"/>
            </w:pPr>
          </w:p>
          <w:p w:rsidR="000545CA" w:rsidRDefault="000545CA" w:rsidP="004F7B4F">
            <w:pPr>
              <w:pStyle w:val="Egyb0"/>
              <w:shd w:val="clear" w:color="auto" w:fill="auto"/>
              <w:ind w:left="0"/>
              <w:jc w:val="right"/>
            </w:pPr>
          </w:p>
        </w:tc>
      </w:tr>
      <w:tr w:rsidR="000545CA">
        <w:trPr>
          <w:trHeight w:hRule="exact" w:val="10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180" w:right="200" w:firstLine="40"/>
            </w:pPr>
            <w:r>
              <w:t>A halottat koporsós temetés esetén, ha a holttest folyamatos hűtése biztosított, 15 napon belül el kell temetni, ha jogszabály másként nem rendelkezik.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spacing w:before="22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0"/>
              <w:jc w:val="right"/>
            </w:pPr>
          </w:p>
          <w:p w:rsidR="000545CA" w:rsidRDefault="000545CA" w:rsidP="004F7B4F">
            <w:pPr>
              <w:pStyle w:val="Egyb0"/>
              <w:shd w:val="clear" w:color="auto" w:fill="auto"/>
              <w:spacing w:line="190" w:lineRule="auto"/>
              <w:ind w:left="0"/>
              <w:jc w:val="right"/>
            </w:pPr>
          </w:p>
          <w:p w:rsidR="000545CA" w:rsidRDefault="000545CA" w:rsidP="004F7B4F">
            <w:pPr>
              <w:pStyle w:val="Egyb0"/>
              <w:shd w:val="clear" w:color="auto" w:fill="auto"/>
              <w:spacing w:after="260" w:line="180" w:lineRule="auto"/>
              <w:ind w:left="0"/>
              <w:jc w:val="right"/>
            </w:pPr>
          </w:p>
          <w:p w:rsidR="000545CA" w:rsidRDefault="000545CA" w:rsidP="004F7B4F">
            <w:pPr>
              <w:pStyle w:val="Egyb0"/>
              <w:shd w:val="clear" w:color="auto" w:fill="auto"/>
              <w:ind w:left="0"/>
              <w:jc w:val="right"/>
            </w:pPr>
          </w:p>
        </w:tc>
      </w:tr>
      <w:tr w:rsidR="000545CA">
        <w:trPr>
          <w:trHeight w:hRule="exact" w:val="138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0"/>
              <w:jc w:val="center"/>
            </w:pPr>
            <w:r>
              <w:t>10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180" w:right="200" w:firstLine="40"/>
            </w:pPr>
            <w:r>
              <w:t>Holttestet temető, temetkezési emlékhely és hamvasztóüzem ingatlanán kívül halottszállító autóban március 1. és szeptember 30. között vagy 30 percnél hosszabb idejű szállítás esetében legfeljebb +12 °C-on lehet szállítani.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5CA" w:rsidRDefault="000545CA" w:rsidP="004F7B4F">
            <w:pPr>
              <w:pStyle w:val="Egyb0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5CA" w:rsidRDefault="000545CA" w:rsidP="004F7B4F">
            <w:pPr>
              <w:pStyle w:val="Egyb0"/>
              <w:shd w:val="clear" w:color="auto" w:fill="auto"/>
              <w:spacing w:before="140"/>
              <w:ind w:left="0"/>
              <w:jc w:val="right"/>
            </w:pPr>
          </w:p>
          <w:p w:rsidR="000545CA" w:rsidRDefault="000545CA" w:rsidP="004F7B4F">
            <w:pPr>
              <w:pStyle w:val="Egyb0"/>
              <w:shd w:val="clear" w:color="auto" w:fill="auto"/>
              <w:spacing w:line="180" w:lineRule="auto"/>
              <w:ind w:left="0"/>
              <w:jc w:val="right"/>
            </w:pPr>
          </w:p>
          <w:p w:rsidR="000545CA" w:rsidRDefault="000545CA" w:rsidP="004F7B4F">
            <w:pPr>
              <w:pStyle w:val="Egyb0"/>
              <w:shd w:val="clear" w:color="auto" w:fill="auto"/>
              <w:spacing w:line="216" w:lineRule="auto"/>
              <w:ind w:left="0"/>
              <w:jc w:val="right"/>
            </w:pPr>
          </w:p>
        </w:tc>
      </w:tr>
    </w:tbl>
    <w:p w:rsidR="000545CA" w:rsidRDefault="000545CA" w:rsidP="00FA6CB2">
      <w:pPr>
        <w:spacing w:after="9506" w:line="14" w:lineRule="exact"/>
      </w:pPr>
    </w:p>
    <w:p w:rsidR="000545CA" w:rsidRDefault="000545CA" w:rsidP="00BA1F9B">
      <w:pPr>
        <w:spacing w:after="2406" w:line="14" w:lineRule="exact"/>
      </w:pPr>
    </w:p>
    <w:p w:rsidR="000545CA" w:rsidRDefault="000545CA" w:rsidP="00BA1F9B">
      <w:pPr>
        <w:pStyle w:val="BodyText"/>
        <w:shd w:val="clear" w:color="auto" w:fill="auto"/>
        <w:spacing w:after="0"/>
        <w:ind w:right="120"/>
        <w:jc w:val="center"/>
        <w:rPr>
          <w:sz w:val="22"/>
          <w:szCs w:val="22"/>
        </w:rPr>
      </w:pPr>
    </w:p>
    <w:p w:rsidR="000545CA" w:rsidRDefault="000545CA">
      <w:pPr>
        <w:pStyle w:val="Szvegtrzs20"/>
        <w:shd w:val="clear" w:color="auto" w:fill="auto"/>
      </w:pPr>
    </w:p>
    <w:sectPr w:rsidR="000545CA" w:rsidSect="00FB15D8">
      <w:pgSz w:w="11900" w:h="16840"/>
      <w:pgMar w:top="1430" w:right="969" w:bottom="418" w:left="1549" w:header="1002" w:footer="3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CA" w:rsidRDefault="000545CA" w:rsidP="00FB15D8">
      <w:r>
        <w:separator/>
      </w:r>
    </w:p>
  </w:endnote>
  <w:endnote w:type="continuationSeparator" w:id="0">
    <w:p w:rsidR="000545CA" w:rsidRDefault="000545CA" w:rsidP="00FB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CA" w:rsidRDefault="000545CA"/>
  </w:footnote>
  <w:footnote w:type="continuationSeparator" w:id="0">
    <w:p w:rsidR="000545CA" w:rsidRDefault="000545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6B1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5D8"/>
    <w:rsid w:val="000545CA"/>
    <w:rsid w:val="0006665C"/>
    <w:rsid w:val="000B28BB"/>
    <w:rsid w:val="000C7DF7"/>
    <w:rsid w:val="00121FA0"/>
    <w:rsid w:val="00284F9C"/>
    <w:rsid w:val="00310B1E"/>
    <w:rsid w:val="004F7B4F"/>
    <w:rsid w:val="00557405"/>
    <w:rsid w:val="00590380"/>
    <w:rsid w:val="00773533"/>
    <w:rsid w:val="00773834"/>
    <w:rsid w:val="0084560E"/>
    <w:rsid w:val="008C4B1D"/>
    <w:rsid w:val="00901489"/>
    <w:rsid w:val="00AC3561"/>
    <w:rsid w:val="00AD2E4D"/>
    <w:rsid w:val="00BA1F9B"/>
    <w:rsid w:val="00DD3A77"/>
    <w:rsid w:val="00E3117F"/>
    <w:rsid w:val="00FA6CB2"/>
    <w:rsid w:val="00FB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D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FB15D8"/>
    <w:rPr>
      <w:rFonts w:ascii="Times New Roman" w:hAnsi="Times New Roman" w:cs="Times New Roman"/>
      <w:u w:val="none"/>
    </w:rPr>
  </w:style>
  <w:style w:type="character" w:customStyle="1" w:styleId="Tblzatfelirata">
    <w:name w:val="Táblázat felirata_"/>
    <w:basedOn w:val="DefaultParagraphFont"/>
    <w:link w:val="Tblzatfelirata0"/>
    <w:uiPriority w:val="99"/>
    <w:locked/>
    <w:rsid w:val="00FB15D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gyb">
    <w:name w:val="Egyéb_"/>
    <w:basedOn w:val="DefaultParagraphFont"/>
    <w:link w:val="Egyb0"/>
    <w:uiPriority w:val="99"/>
    <w:locked/>
    <w:rsid w:val="00FB15D8"/>
    <w:rPr>
      <w:rFonts w:ascii="Times New Roman" w:hAnsi="Times New Roman" w:cs="Times New Roman"/>
      <w:u w:val="none"/>
    </w:rPr>
  </w:style>
  <w:style w:type="character" w:customStyle="1" w:styleId="Szvegtrzs2">
    <w:name w:val="Szövegtörzs (2)_"/>
    <w:basedOn w:val="DefaultParagraphFont"/>
    <w:link w:val="Szvegtrzs20"/>
    <w:uiPriority w:val="99"/>
    <w:locked/>
    <w:rsid w:val="00FB15D8"/>
    <w:rPr>
      <w:rFonts w:ascii="Times New Roman" w:hAnsi="Times New Roman" w:cs="Times New Roman"/>
      <w:sz w:val="20"/>
      <w:szCs w:val="20"/>
      <w:u w:val="none"/>
    </w:rPr>
  </w:style>
  <w:style w:type="paragraph" w:styleId="BodyText">
    <w:name w:val="Body Text"/>
    <w:basedOn w:val="Normal"/>
    <w:link w:val="BodyTextChar"/>
    <w:uiPriority w:val="99"/>
    <w:rsid w:val="00FB15D8"/>
    <w:pPr>
      <w:shd w:val="clear" w:color="auto" w:fill="FFFFFF"/>
      <w:spacing w:after="200"/>
      <w:jc w:val="both"/>
    </w:pPr>
    <w:rPr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7DF7"/>
    <w:rPr>
      <w:color w:val="000000"/>
      <w:sz w:val="24"/>
      <w:szCs w:val="24"/>
    </w:rPr>
  </w:style>
  <w:style w:type="paragraph" w:customStyle="1" w:styleId="Tblzatfelirata0">
    <w:name w:val="Táblázat felirata"/>
    <w:basedOn w:val="Normal"/>
    <w:link w:val="Tblzatfelirata"/>
    <w:uiPriority w:val="99"/>
    <w:rsid w:val="00FB15D8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Egyb0">
    <w:name w:val="Egyéb"/>
    <w:basedOn w:val="Normal"/>
    <w:link w:val="Egyb"/>
    <w:uiPriority w:val="99"/>
    <w:rsid w:val="00FB15D8"/>
    <w:pPr>
      <w:shd w:val="clear" w:color="auto" w:fill="FFFFFF"/>
      <w:ind w:left="220"/>
      <w:jc w:val="both"/>
    </w:pPr>
    <w:rPr>
      <w:rFonts w:ascii="Times New Roman" w:eastAsia="Times New Roman" w:hAnsi="Times New Roman" w:cs="Times New Roman"/>
    </w:rPr>
  </w:style>
  <w:style w:type="paragraph" w:customStyle="1" w:styleId="Szvegtrzs20">
    <w:name w:val="Szövegtörzs (2)"/>
    <w:basedOn w:val="Normal"/>
    <w:link w:val="Szvegtrzs2"/>
    <w:uiPriority w:val="99"/>
    <w:rsid w:val="00FB15D8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606</Words>
  <Characters>4187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Modulzáró feladat</dc:title>
  <dc:subject/>
  <dc:creator>Puskás Béla</dc:creator>
  <cp:keywords/>
  <dc:description/>
  <cp:lastModifiedBy>Puskás Béla</cp:lastModifiedBy>
  <cp:revision>6</cp:revision>
  <cp:lastPrinted>2019-02-20T11:37:00Z</cp:lastPrinted>
  <dcterms:created xsi:type="dcterms:W3CDTF">2019-02-20T08:04:00Z</dcterms:created>
  <dcterms:modified xsi:type="dcterms:W3CDTF">2019-02-20T11:42:00Z</dcterms:modified>
</cp:coreProperties>
</file>